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D4" w:rsidRDefault="001976D4" w:rsidP="001976D4">
      <w:pPr>
        <w:jc w:val="right"/>
      </w:pPr>
      <w:r>
        <w:t>УТВЕРЖДЕНА</w:t>
      </w:r>
    </w:p>
    <w:p w:rsidR="001976D4" w:rsidRDefault="001976D4" w:rsidP="001976D4">
      <w:pPr>
        <w:jc w:val="right"/>
      </w:pPr>
      <w:r>
        <w:t>_____________________</w:t>
      </w:r>
    </w:p>
    <w:p w:rsidR="001976D4" w:rsidRDefault="001976D4" w:rsidP="001976D4">
      <w:pPr>
        <w:jc w:val="right"/>
      </w:pPr>
      <w:r>
        <w:t>«___»__________201</w:t>
      </w:r>
      <w:r w:rsidR="005C52C8">
        <w:t>4</w:t>
      </w:r>
      <w:r>
        <w:t xml:space="preserve"> г.</w:t>
      </w:r>
    </w:p>
    <w:p w:rsidR="001976D4" w:rsidRDefault="001976D4" w:rsidP="001976D4">
      <w:pPr>
        <w:jc w:val="right"/>
      </w:pPr>
    </w:p>
    <w:p w:rsidR="001976D4" w:rsidRDefault="001976D4" w:rsidP="001976D4">
      <w:pPr>
        <w:jc w:val="center"/>
      </w:pPr>
    </w:p>
    <w:p w:rsidR="005C52C8" w:rsidRPr="00622D06" w:rsidRDefault="005C52C8" w:rsidP="005C52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СМЕТЫ</w:t>
      </w:r>
    </w:p>
    <w:p w:rsidR="005C52C8" w:rsidRDefault="005C52C8" w:rsidP="005C52C8">
      <w:pPr>
        <w:jc w:val="center"/>
      </w:pPr>
      <w:r>
        <w:t>НЕКОММЕРЧЕСКОГО ПАРТНЕРСТВА «ОБЪЕДИНЕНИЕ КАДАСТРОВЫХ ИНЖЕНЕРОВ РЕСПУБЛИКИ ТАТАРСТАН»</w:t>
      </w:r>
    </w:p>
    <w:p w:rsidR="005C52C8" w:rsidRDefault="005C52C8" w:rsidP="005C52C8">
      <w:pPr>
        <w:jc w:val="center"/>
      </w:pPr>
      <w:r>
        <w:t>за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5"/>
        <w:gridCol w:w="3987"/>
        <w:gridCol w:w="2417"/>
        <w:gridCol w:w="2092"/>
      </w:tblGrid>
      <w:tr w:rsidR="005C52C8" w:rsidTr="005C52C8">
        <w:tc>
          <w:tcPr>
            <w:tcW w:w="1075" w:type="dxa"/>
            <w:shd w:val="clear" w:color="auto" w:fill="auto"/>
          </w:tcPr>
          <w:p w:rsidR="005C52C8" w:rsidRPr="00CB1224" w:rsidRDefault="005C52C8" w:rsidP="003606B4">
            <w:pPr>
              <w:jc w:val="center"/>
              <w:rPr>
                <w:b/>
                <w:sz w:val="22"/>
                <w:szCs w:val="22"/>
              </w:rPr>
            </w:pPr>
            <w:r w:rsidRPr="00CB1224">
              <w:rPr>
                <w:b/>
                <w:sz w:val="22"/>
                <w:szCs w:val="22"/>
              </w:rPr>
              <w:t>№ строки</w:t>
            </w:r>
          </w:p>
        </w:tc>
        <w:tc>
          <w:tcPr>
            <w:tcW w:w="3987" w:type="dxa"/>
            <w:shd w:val="clear" w:color="auto" w:fill="auto"/>
          </w:tcPr>
          <w:p w:rsidR="005C52C8" w:rsidRPr="00CB1224" w:rsidRDefault="005C52C8" w:rsidP="003606B4">
            <w:pPr>
              <w:jc w:val="center"/>
              <w:rPr>
                <w:b/>
                <w:sz w:val="22"/>
                <w:szCs w:val="22"/>
              </w:rPr>
            </w:pPr>
            <w:r w:rsidRPr="00CB1224">
              <w:rPr>
                <w:b/>
                <w:sz w:val="22"/>
                <w:szCs w:val="22"/>
              </w:rPr>
              <w:t>Наименование статей доходов и расходов</w:t>
            </w:r>
          </w:p>
        </w:tc>
        <w:tc>
          <w:tcPr>
            <w:tcW w:w="2417" w:type="dxa"/>
            <w:shd w:val="clear" w:color="auto" w:fill="auto"/>
          </w:tcPr>
          <w:p w:rsidR="005C52C8" w:rsidRPr="00CB1224" w:rsidRDefault="005C52C8" w:rsidP="00360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Планировалось в 2013 г.</w:t>
            </w:r>
          </w:p>
          <w:p w:rsidR="005C52C8" w:rsidRPr="00CB1224" w:rsidRDefault="005C52C8" w:rsidP="003606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</w:tcPr>
          <w:p w:rsidR="005C52C8" w:rsidRPr="00CB1224" w:rsidRDefault="005C52C8" w:rsidP="00360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израсходовано</w:t>
            </w:r>
          </w:p>
        </w:tc>
      </w:tr>
      <w:tr w:rsidR="005C52C8" w:rsidTr="005C52C8">
        <w:tc>
          <w:tcPr>
            <w:tcW w:w="7479" w:type="dxa"/>
            <w:gridSpan w:val="3"/>
            <w:shd w:val="clear" w:color="auto" w:fill="auto"/>
          </w:tcPr>
          <w:p w:rsidR="005C52C8" w:rsidRPr="00CB1224" w:rsidRDefault="005C52C8" w:rsidP="003606B4">
            <w:pPr>
              <w:jc w:val="center"/>
              <w:rPr>
                <w:b/>
              </w:rPr>
            </w:pPr>
            <w:r w:rsidRPr="00CB1224">
              <w:rPr>
                <w:b/>
              </w:rPr>
              <w:t xml:space="preserve">Раздел </w:t>
            </w:r>
            <w:r w:rsidRPr="00CB1224">
              <w:rPr>
                <w:b/>
                <w:lang w:val="en-US"/>
              </w:rPr>
              <w:t>I</w:t>
            </w:r>
            <w:r w:rsidRPr="00CB1224">
              <w:rPr>
                <w:b/>
              </w:rPr>
              <w:t>. Доходы организации</w:t>
            </w:r>
          </w:p>
        </w:tc>
        <w:tc>
          <w:tcPr>
            <w:tcW w:w="2092" w:type="dxa"/>
          </w:tcPr>
          <w:p w:rsidR="005C52C8" w:rsidRPr="00CB1224" w:rsidRDefault="005C52C8" w:rsidP="003606B4">
            <w:pPr>
              <w:jc w:val="center"/>
              <w:rPr>
                <w:b/>
              </w:rPr>
            </w:pPr>
          </w:p>
        </w:tc>
      </w:tr>
      <w:tr w:rsidR="005C52C8" w:rsidTr="005C52C8">
        <w:tc>
          <w:tcPr>
            <w:tcW w:w="5062" w:type="dxa"/>
            <w:gridSpan w:val="2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Остаток средств на 01.01.2013 г.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597 139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597 139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1.1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Вступительные взносы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300 000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63 000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1.2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Членские взносы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693 000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471 500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1.3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rPr>
                <w:sz w:val="21"/>
                <w:szCs w:val="21"/>
              </w:rPr>
              <w:t>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саморегулируемой организации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200 000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90 000</w:t>
            </w:r>
          </w:p>
        </w:tc>
      </w:tr>
      <w:tr w:rsidR="005C52C8" w:rsidTr="005C52C8">
        <w:tc>
          <w:tcPr>
            <w:tcW w:w="5062" w:type="dxa"/>
            <w:gridSpan w:val="2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Итого средств: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1 790 139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1 221 639</w:t>
            </w:r>
          </w:p>
        </w:tc>
      </w:tr>
      <w:tr w:rsidR="005C52C8" w:rsidTr="005C52C8">
        <w:tc>
          <w:tcPr>
            <w:tcW w:w="7479" w:type="dxa"/>
            <w:gridSpan w:val="3"/>
            <w:shd w:val="clear" w:color="auto" w:fill="auto"/>
          </w:tcPr>
          <w:p w:rsidR="005C52C8" w:rsidRDefault="005C52C8" w:rsidP="003606B4">
            <w:pPr>
              <w:jc w:val="center"/>
            </w:pPr>
            <w:r w:rsidRPr="00CB1224">
              <w:rPr>
                <w:b/>
              </w:rPr>
              <w:t xml:space="preserve">Раздел </w:t>
            </w:r>
            <w:r w:rsidRPr="00CB1224">
              <w:rPr>
                <w:b/>
                <w:lang w:val="en-US"/>
              </w:rPr>
              <w:t>II</w:t>
            </w:r>
            <w:r w:rsidRPr="00CB1224">
              <w:rPr>
                <w:b/>
              </w:rPr>
              <w:t>. Расходы организации</w:t>
            </w:r>
          </w:p>
        </w:tc>
        <w:tc>
          <w:tcPr>
            <w:tcW w:w="2092" w:type="dxa"/>
          </w:tcPr>
          <w:p w:rsidR="005C52C8" w:rsidRPr="00CB1224" w:rsidRDefault="005C52C8" w:rsidP="003606B4">
            <w:pPr>
              <w:jc w:val="center"/>
              <w:rPr>
                <w:b/>
              </w:rPr>
            </w:pP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Заработная плата работников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606 000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516 541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2.2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Отчисления с заработной платы(30,2%)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183 012</w:t>
            </w:r>
          </w:p>
        </w:tc>
        <w:tc>
          <w:tcPr>
            <w:tcW w:w="2092" w:type="dxa"/>
          </w:tcPr>
          <w:p w:rsidR="005C52C8" w:rsidRDefault="00FF2F86" w:rsidP="003606B4">
            <w:pPr>
              <w:jc w:val="right"/>
            </w:pPr>
            <w:r>
              <w:t>135 440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2.3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 xml:space="preserve">Проведение семинаров 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400 000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94 958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Pr="00C35A53" w:rsidRDefault="005C52C8" w:rsidP="003606B4">
            <w:pPr>
              <w:jc w:val="center"/>
            </w:pPr>
            <w:r w:rsidRPr="00C35A53">
              <w:t>2.4</w:t>
            </w:r>
          </w:p>
        </w:tc>
        <w:tc>
          <w:tcPr>
            <w:tcW w:w="3987" w:type="dxa"/>
            <w:shd w:val="clear" w:color="auto" w:fill="auto"/>
          </w:tcPr>
          <w:p w:rsidR="005C52C8" w:rsidRPr="00C35A53" w:rsidRDefault="005C52C8" w:rsidP="003606B4">
            <w:r w:rsidRPr="00C35A53">
              <w:t>Вступительный взнос в НПКИ</w:t>
            </w:r>
          </w:p>
        </w:tc>
        <w:tc>
          <w:tcPr>
            <w:tcW w:w="2417" w:type="dxa"/>
            <w:shd w:val="clear" w:color="auto" w:fill="auto"/>
          </w:tcPr>
          <w:p w:rsidR="005C52C8" w:rsidRPr="00C35A53" w:rsidRDefault="005C52C8" w:rsidP="003606B4">
            <w:pPr>
              <w:jc w:val="right"/>
            </w:pPr>
            <w:r w:rsidRPr="00C35A53">
              <w:t>70 000</w:t>
            </w:r>
          </w:p>
        </w:tc>
        <w:tc>
          <w:tcPr>
            <w:tcW w:w="2092" w:type="dxa"/>
          </w:tcPr>
          <w:p w:rsidR="005C52C8" w:rsidRPr="00C35A53" w:rsidRDefault="005C52C8" w:rsidP="003606B4">
            <w:pPr>
              <w:jc w:val="right"/>
            </w:pPr>
            <w:r>
              <w:t>70 000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Pr="00C35A53" w:rsidRDefault="005C52C8" w:rsidP="003606B4">
            <w:pPr>
              <w:jc w:val="center"/>
            </w:pPr>
            <w:r w:rsidRPr="00C35A53">
              <w:t>2.5</w:t>
            </w:r>
          </w:p>
        </w:tc>
        <w:tc>
          <w:tcPr>
            <w:tcW w:w="3987" w:type="dxa"/>
            <w:shd w:val="clear" w:color="auto" w:fill="auto"/>
          </w:tcPr>
          <w:p w:rsidR="005C52C8" w:rsidRPr="00C35A53" w:rsidRDefault="005C52C8" w:rsidP="003606B4">
            <w:r w:rsidRPr="00C35A53">
              <w:t>Ежегодный членский взнос в НПКИ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 w:rsidRPr="00C35A53">
              <w:t>140 000</w:t>
            </w:r>
          </w:p>
        </w:tc>
        <w:tc>
          <w:tcPr>
            <w:tcW w:w="2092" w:type="dxa"/>
          </w:tcPr>
          <w:p w:rsidR="005C52C8" w:rsidRPr="00C35A53" w:rsidRDefault="005C52C8" w:rsidP="003606B4">
            <w:pPr>
              <w:jc w:val="right"/>
            </w:pP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2.6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Модернизация и сопровождение сайта НП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15 000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8 000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2.7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Командировочные расходы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45 000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2.8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Аренда и содержание помещения, коммунальные платежи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120 000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48 708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2.9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Аудиторские услуги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50 000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Pr="00A6254C" w:rsidRDefault="005C52C8" w:rsidP="003606B4">
            <w:pPr>
              <w:jc w:val="center"/>
            </w:pPr>
            <w:r w:rsidRPr="00A6254C">
              <w:t>2.</w:t>
            </w:r>
            <w:r>
              <w:t>10</w:t>
            </w:r>
          </w:p>
        </w:tc>
        <w:tc>
          <w:tcPr>
            <w:tcW w:w="3987" w:type="dxa"/>
            <w:shd w:val="clear" w:color="auto" w:fill="auto"/>
          </w:tcPr>
          <w:p w:rsidR="005C52C8" w:rsidRPr="00A6254C" w:rsidRDefault="005C52C8" w:rsidP="003606B4">
            <w:r w:rsidRPr="00A6254C">
              <w:t>Приобретение и содержание офисной техники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30</w:t>
            </w:r>
            <w:r w:rsidRPr="00A6254C">
              <w:t xml:space="preserve">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8 450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2.11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Интернет, телефон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18 000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8 200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2.12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Электронная сдача отчетности «</w:t>
            </w:r>
            <w:proofErr w:type="spellStart"/>
            <w:r>
              <w:t>ТаксНет</w:t>
            </w:r>
            <w:proofErr w:type="spellEnd"/>
            <w:r>
              <w:t>»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7 500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7 820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2.13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Канцелярские товары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10 000</w:t>
            </w:r>
          </w:p>
        </w:tc>
        <w:tc>
          <w:tcPr>
            <w:tcW w:w="2092" w:type="dxa"/>
          </w:tcPr>
          <w:p w:rsidR="005C52C8" w:rsidRDefault="005C52C8" w:rsidP="005C52C8">
            <w:pPr>
              <w:jc w:val="right"/>
            </w:pPr>
            <w:r>
              <w:t>3 677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2.14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Банковские услуги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6 000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4 151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2.15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 xml:space="preserve">Налоги (НДС, налог на прибыль) за </w:t>
            </w:r>
            <w:r w:rsidRPr="007F1422">
              <w:rPr>
                <w:sz w:val="20"/>
                <w:szCs w:val="20"/>
              </w:rPr>
              <w:t>2012 год</w:t>
            </w:r>
            <w:r>
              <w:rPr>
                <w:sz w:val="20"/>
                <w:szCs w:val="20"/>
              </w:rPr>
              <w:t>, УСН за 2013 г.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18 800</w:t>
            </w:r>
          </w:p>
        </w:tc>
        <w:tc>
          <w:tcPr>
            <w:tcW w:w="2092" w:type="dxa"/>
          </w:tcPr>
          <w:p w:rsidR="005C52C8" w:rsidRDefault="00FF2F86" w:rsidP="003606B4">
            <w:pPr>
              <w:jc w:val="right"/>
            </w:pPr>
            <w:r>
              <w:t>22 400</w:t>
            </w:r>
          </w:p>
        </w:tc>
      </w:tr>
      <w:tr w:rsidR="005C52C8" w:rsidTr="005C52C8">
        <w:tc>
          <w:tcPr>
            <w:tcW w:w="1075" w:type="dxa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2.16</w:t>
            </w:r>
          </w:p>
        </w:tc>
        <w:tc>
          <w:tcPr>
            <w:tcW w:w="3987" w:type="dxa"/>
            <w:shd w:val="clear" w:color="auto" w:fill="auto"/>
          </w:tcPr>
          <w:p w:rsidR="005C52C8" w:rsidRDefault="005C52C8" w:rsidP="003606B4">
            <w:r>
              <w:t>Непредвиденные расходы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36 000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right"/>
            </w:pPr>
            <w:r>
              <w:t>1 880</w:t>
            </w:r>
          </w:p>
        </w:tc>
      </w:tr>
      <w:tr w:rsidR="005C52C8" w:rsidTr="005C52C8">
        <w:tc>
          <w:tcPr>
            <w:tcW w:w="5062" w:type="dxa"/>
            <w:gridSpan w:val="2"/>
            <w:shd w:val="clear" w:color="auto" w:fill="auto"/>
          </w:tcPr>
          <w:p w:rsidR="005C52C8" w:rsidRDefault="005C52C8" w:rsidP="003606B4">
            <w:pPr>
              <w:jc w:val="center"/>
            </w:pPr>
            <w:r>
              <w:t>Итого расходов: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1 755 312</w:t>
            </w:r>
          </w:p>
        </w:tc>
        <w:tc>
          <w:tcPr>
            <w:tcW w:w="2092" w:type="dxa"/>
          </w:tcPr>
          <w:p w:rsidR="005C52C8" w:rsidRDefault="005C52C8" w:rsidP="00FD707D">
            <w:pPr>
              <w:jc w:val="right"/>
            </w:pPr>
            <w:r>
              <w:t>93</w:t>
            </w:r>
            <w:r w:rsidR="00FD707D">
              <w:t>0</w:t>
            </w:r>
            <w:r w:rsidR="00FF2F86">
              <w:t xml:space="preserve"> </w:t>
            </w:r>
            <w:r w:rsidR="00FD707D">
              <w:t>22</w:t>
            </w:r>
            <w:r>
              <w:t>5</w:t>
            </w:r>
          </w:p>
        </w:tc>
      </w:tr>
      <w:tr w:rsidR="005C52C8" w:rsidTr="005C52C8">
        <w:tc>
          <w:tcPr>
            <w:tcW w:w="5062" w:type="dxa"/>
            <w:gridSpan w:val="2"/>
            <w:shd w:val="clear" w:color="auto" w:fill="auto"/>
          </w:tcPr>
          <w:p w:rsidR="005C52C8" w:rsidRPr="00CB1224" w:rsidRDefault="005C52C8" w:rsidP="003606B4">
            <w:pPr>
              <w:rPr>
                <w:b/>
              </w:rPr>
            </w:pPr>
            <w:r w:rsidRPr="00CB1224">
              <w:rPr>
                <w:b/>
              </w:rPr>
              <w:t>Остаток средств на 31.12.201</w:t>
            </w:r>
            <w:r>
              <w:rPr>
                <w:b/>
              </w:rPr>
              <w:t>3</w:t>
            </w:r>
            <w:r w:rsidRPr="00CB1224">
              <w:rPr>
                <w:b/>
              </w:rPr>
              <w:t xml:space="preserve"> г.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34 827</w:t>
            </w:r>
          </w:p>
        </w:tc>
        <w:tc>
          <w:tcPr>
            <w:tcW w:w="2092" w:type="dxa"/>
          </w:tcPr>
          <w:p w:rsidR="005C52C8" w:rsidRDefault="00FF2F86" w:rsidP="003606B4">
            <w:pPr>
              <w:jc w:val="right"/>
            </w:pPr>
            <w:r>
              <w:t>291 414</w:t>
            </w:r>
          </w:p>
        </w:tc>
      </w:tr>
      <w:tr w:rsidR="005C52C8" w:rsidRPr="00F40CF8" w:rsidTr="005C52C8">
        <w:tc>
          <w:tcPr>
            <w:tcW w:w="7479" w:type="dxa"/>
            <w:gridSpan w:val="3"/>
            <w:shd w:val="clear" w:color="auto" w:fill="auto"/>
          </w:tcPr>
          <w:p w:rsidR="005C52C8" w:rsidRPr="00F40CF8" w:rsidRDefault="005C52C8" w:rsidP="003606B4">
            <w:pPr>
              <w:jc w:val="center"/>
            </w:pPr>
            <w:r w:rsidRPr="00CB1224">
              <w:rPr>
                <w:b/>
              </w:rPr>
              <w:t xml:space="preserve">Раздел </w:t>
            </w:r>
            <w:r w:rsidRPr="00CB1224">
              <w:rPr>
                <w:b/>
                <w:lang w:val="en-US"/>
              </w:rPr>
              <w:t>II</w:t>
            </w:r>
            <w:r>
              <w:rPr>
                <w:b/>
                <w:lang w:val="en-US"/>
              </w:rPr>
              <w:t>I</w:t>
            </w:r>
            <w:r w:rsidRPr="00CB1224">
              <w:rPr>
                <w:b/>
              </w:rPr>
              <w:t xml:space="preserve">. </w:t>
            </w:r>
            <w:r>
              <w:rPr>
                <w:b/>
              </w:rPr>
              <w:t>Компенсационный фонд</w:t>
            </w:r>
          </w:p>
        </w:tc>
        <w:tc>
          <w:tcPr>
            <w:tcW w:w="2092" w:type="dxa"/>
          </w:tcPr>
          <w:p w:rsidR="005C52C8" w:rsidRPr="00CB1224" w:rsidRDefault="005C52C8" w:rsidP="003606B4">
            <w:pPr>
              <w:jc w:val="center"/>
              <w:rPr>
                <w:b/>
              </w:rPr>
            </w:pPr>
          </w:p>
        </w:tc>
      </w:tr>
      <w:tr w:rsidR="005C52C8" w:rsidRPr="00F40CF8" w:rsidTr="005C52C8">
        <w:tc>
          <w:tcPr>
            <w:tcW w:w="7479" w:type="dxa"/>
            <w:gridSpan w:val="3"/>
            <w:shd w:val="clear" w:color="auto" w:fill="auto"/>
          </w:tcPr>
          <w:p w:rsidR="005C52C8" w:rsidRPr="00C07BEC" w:rsidRDefault="005C52C8" w:rsidP="003B45CB">
            <w:pPr>
              <w:jc w:val="both"/>
            </w:pPr>
            <w:r>
              <w:t>Поступило</w:t>
            </w:r>
            <w:r w:rsidRPr="00C07BEC">
              <w:t xml:space="preserve"> средств </w:t>
            </w:r>
            <w:r>
              <w:t>в 2012</w:t>
            </w:r>
            <w:r w:rsidRPr="00C07BEC">
              <w:t xml:space="preserve"> г.</w:t>
            </w:r>
            <w:r>
              <w:t xml:space="preserve">                                                           492 000</w:t>
            </w:r>
          </w:p>
        </w:tc>
        <w:tc>
          <w:tcPr>
            <w:tcW w:w="2092" w:type="dxa"/>
          </w:tcPr>
          <w:p w:rsidR="005C52C8" w:rsidRDefault="005C52C8" w:rsidP="003606B4">
            <w:pPr>
              <w:jc w:val="both"/>
            </w:pPr>
          </w:p>
        </w:tc>
      </w:tr>
      <w:tr w:rsidR="005C52C8" w:rsidRPr="00F40CF8" w:rsidTr="005C52C8">
        <w:tc>
          <w:tcPr>
            <w:tcW w:w="5062" w:type="dxa"/>
            <w:gridSpan w:val="2"/>
            <w:shd w:val="clear" w:color="auto" w:fill="auto"/>
          </w:tcPr>
          <w:p w:rsidR="005C52C8" w:rsidRPr="00F40CF8" w:rsidRDefault="005C52C8" w:rsidP="003606B4">
            <w:pPr>
              <w:jc w:val="both"/>
            </w:pPr>
            <w:r>
              <w:t>Ожидаемые поступления</w:t>
            </w:r>
            <w:r w:rsidRPr="00F40CF8">
              <w:t xml:space="preserve"> в компенсационный фонд</w:t>
            </w:r>
          </w:p>
        </w:tc>
        <w:tc>
          <w:tcPr>
            <w:tcW w:w="2417" w:type="dxa"/>
            <w:shd w:val="clear" w:color="auto" w:fill="auto"/>
          </w:tcPr>
          <w:p w:rsidR="005C52C8" w:rsidRPr="00F40CF8" w:rsidRDefault="005C52C8" w:rsidP="003606B4">
            <w:pPr>
              <w:jc w:val="right"/>
            </w:pPr>
            <w:r>
              <w:t>300</w:t>
            </w:r>
            <w:r w:rsidRPr="00F40CF8">
              <w:t xml:space="preserve"> 000</w:t>
            </w:r>
          </w:p>
        </w:tc>
        <w:tc>
          <w:tcPr>
            <w:tcW w:w="2092" w:type="dxa"/>
          </w:tcPr>
          <w:p w:rsidR="005C52C8" w:rsidRDefault="00FD707D" w:rsidP="003606B4">
            <w:pPr>
              <w:jc w:val="right"/>
            </w:pPr>
            <w:r>
              <w:t>102 000</w:t>
            </w:r>
          </w:p>
        </w:tc>
      </w:tr>
      <w:tr w:rsidR="005C52C8" w:rsidRPr="00F40CF8" w:rsidTr="005C52C8">
        <w:tc>
          <w:tcPr>
            <w:tcW w:w="5062" w:type="dxa"/>
            <w:gridSpan w:val="2"/>
            <w:shd w:val="clear" w:color="auto" w:fill="auto"/>
          </w:tcPr>
          <w:p w:rsidR="005C52C8" w:rsidRDefault="005C52C8" w:rsidP="003606B4">
            <w:pPr>
              <w:jc w:val="both"/>
            </w:pPr>
            <w:r w:rsidRPr="00C07BEC">
              <w:t>Итого средств</w:t>
            </w:r>
          </w:p>
        </w:tc>
        <w:tc>
          <w:tcPr>
            <w:tcW w:w="2417" w:type="dxa"/>
            <w:shd w:val="clear" w:color="auto" w:fill="auto"/>
          </w:tcPr>
          <w:p w:rsidR="005C52C8" w:rsidRDefault="005C52C8" w:rsidP="003606B4">
            <w:pPr>
              <w:jc w:val="right"/>
            </w:pPr>
            <w:r>
              <w:t>792 000</w:t>
            </w:r>
          </w:p>
        </w:tc>
        <w:tc>
          <w:tcPr>
            <w:tcW w:w="2092" w:type="dxa"/>
          </w:tcPr>
          <w:p w:rsidR="005C52C8" w:rsidRDefault="00FD707D" w:rsidP="003606B4">
            <w:pPr>
              <w:jc w:val="right"/>
            </w:pPr>
            <w:r>
              <w:t>594 000</w:t>
            </w:r>
          </w:p>
        </w:tc>
      </w:tr>
    </w:tbl>
    <w:p w:rsidR="00622D06" w:rsidRPr="00F40CF8" w:rsidRDefault="00622D06" w:rsidP="005F7743">
      <w:pPr>
        <w:jc w:val="center"/>
      </w:pPr>
    </w:p>
    <w:sectPr w:rsidR="00622D06" w:rsidRPr="00F40CF8" w:rsidSect="003B45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06"/>
    <w:rsid w:val="000A6154"/>
    <w:rsid w:val="000B71A0"/>
    <w:rsid w:val="00132477"/>
    <w:rsid w:val="001773BD"/>
    <w:rsid w:val="001976D4"/>
    <w:rsid w:val="003345CC"/>
    <w:rsid w:val="003606B4"/>
    <w:rsid w:val="003B45CB"/>
    <w:rsid w:val="00554765"/>
    <w:rsid w:val="005B65B3"/>
    <w:rsid w:val="005C52C8"/>
    <w:rsid w:val="005F7743"/>
    <w:rsid w:val="00622D06"/>
    <w:rsid w:val="00777F23"/>
    <w:rsid w:val="007F0DE1"/>
    <w:rsid w:val="008D2708"/>
    <w:rsid w:val="00911A6A"/>
    <w:rsid w:val="00965BEB"/>
    <w:rsid w:val="00A0576D"/>
    <w:rsid w:val="00A472F4"/>
    <w:rsid w:val="00A66563"/>
    <w:rsid w:val="00C819DE"/>
    <w:rsid w:val="00CB1224"/>
    <w:rsid w:val="00CC7C61"/>
    <w:rsid w:val="00D6147A"/>
    <w:rsid w:val="00E03980"/>
    <w:rsid w:val="00F12D7D"/>
    <w:rsid w:val="00F40CF8"/>
    <w:rsid w:val="00FA2912"/>
    <w:rsid w:val="00FB73B3"/>
    <w:rsid w:val="00FD707D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2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4FD8-3DA3-4C5F-BD3C-AD3B3ACB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NhT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Admin</dc:creator>
  <cp:keywords/>
  <cp:lastModifiedBy>Pavilion dv6000</cp:lastModifiedBy>
  <cp:revision>2</cp:revision>
  <cp:lastPrinted>2014-03-11T04:32:00Z</cp:lastPrinted>
  <dcterms:created xsi:type="dcterms:W3CDTF">2014-03-14T09:10:00Z</dcterms:created>
  <dcterms:modified xsi:type="dcterms:W3CDTF">2014-03-14T09:10:00Z</dcterms:modified>
</cp:coreProperties>
</file>